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1D66" w14:textId="0B545F06" w:rsidR="007C6C94" w:rsidRDefault="00B130A2" w:rsidP="00B130A2">
      <w:pPr>
        <w:jc w:val="center"/>
        <w:rPr>
          <w:b/>
          <w:bCs/>
          <w:sz w:val="40"/>
          <w:szCs w:val="40"/>
        </w:rPr>
      </w:pPr>
      <w:r w:rsidRPr="00B130A2">
        <w:rPr>
          <w:b/>
          <w:bCs/>
          <w:sz w:val="40"/>
          <w:szCs w:val="40"/>
        </w:rPr>
        <w:t>Analiza prawa – zarys historyczny</w:t>
      </w:r>
    </w:p>
    <w:p w14:paraId="6A2EF83E" w14:textId="77777777" w:rsidR="00B130A2" w:rsidRDefault="00B130A2" w:rsidP="00B130A2">
      <w:pPr>
        <w:rPr>
          <w:b/>
          <w:bCs/>
          <w:sz w:val="24"/>
          <w:szCs w:val="24"/>
        </w:rPr>
      </w:pPr>
    </w:p>
    <w:p w14:paraId="5DE78B2C" w14:textId="39D18DC2" w:rsid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 xml:space="preserve">Analiza prawa odgrywa kluczową rolę w dziedzinie prawa, umożliwiając prawnikom lepsze zrozumienie i interpretację przepisów prawnych. Ale jak doszło do powstania analizy prawa? Oto krótka historia tego </w:t>
      </w:r>
      <w:r w:rsidRPr="00B130A2">
        <w:rPr>
          <w:sz w:val="24"/>
          <w:szCs w:val="24"/>
        </w:rPr>
        <w:t>zagadnienia</w:t>
      </w:r>
    </w:p>
    <w:p w14:paraId="29437F3D" w14:textId="5F01AA1A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Początki analizy prawa można odnaleźć w starożytności, gdzie prawnicy i filozofowie zaczęli rozważać różne aspekty prawne i poszukiwać sposób ich interpretacji. Starożytni myśliciele, tacy jak Sokrates, Platon i Arystoteles, angażowali się w dyskusje na temat natury prawa i sposobów jego funkcjonowania.</w:t>
      </w:r>
    </w:p>
    <w:p w14:paraId="30F01524" w14:textId="77777777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Jednak prawdziwy rozwój analizy prawa miał miejsce w Europie w okresie Oświecenia (XVII-XVIII wiek), gdy rozpadła się potężna Stolica Apostolska i powstały nowe państwa z własnymi kodyfikacjami prawnych. To doprowadziło do potrzeby analizy, interpretowania i porządkowania nowych przepisów prawnych.</w:t>
      </w:r>
    </w:p>
    <w:p w14:paraId="79573675" w14:textId="77777777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W XIX wieku narodziły się różne szkoły analizy prawa, takie jak szkoła prawnictwa historycznego czy szkoła prawa naturalnego. Te szkoły skupiały się na badaniu genezy i ewolucji prawa oraz kształtowaniu jego podstaw filozoficznych i moralnych.</w:t>
      </w:r>
    </w:p>
    <w:p w14:paraId="710E70C1" w14:textId="77777777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W XX wieku analiza prawa stała się bardziej skomplikowana i złożona, dzięki wprowadzeniu nowych metod i narzędzi badawczych. Powstały różne teorie i podejścia do analizy prawa, takie jak teoria prawna lub teoria prawnicza, która koncentruje się na interpretacji przepisów prawnych z punktu widzenia prawników.</w:t>
      </w:r>
    </w:p>
    <w:p w14:paraId="2EF18625" w14:textId="77777777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Obecnie analiza prawa jest integralną częścią nauki prawa i praktyki prawniczej. Dzięki analizie prawnicy są w stanie lepiej zrozumieć istotę prawa, interpretować przepisy i wydawać trafne opinie prawne.</w:t>
      </w:r>
    </w:p>
    <w:p w14:paraId="543676C0" w14:textId="3641D198" w:rsidR="00B130A2" w:rsidRPr="00B130A2" w:rsidRDefault="00B130A2" w:rsidP="00B130A2">
      <w:pPr>
        <w:spacing w:line="360" w:lineRule="auto"/>
        <w:rPr>
          <w:sz w:val="24"/>
          <w:szCs w:val="24"/>
        </w:rPr>
      </w:pPr>
      <w:r w:rsidRPr="00B130A2">
        <w:rPr>
          <w:sz w:val="24"/>
          <w:szCs w:val="24"/>
        </w:rPr>
        <w:t>Historia analizy prawa jest długa i bogata. Od starożytnych filozofów po nowoczesne metody badawcze, analiza prawa odgrywa kluczową rolę w rozwijaniu i interpretowaniu systemów prawnych. Dzięki niej prawnicy mogą lepiej zrozumieć, jak funkcjonuje prawo i jak je stosować w praktyce.</w:t>
      </w:r>
    </w:p>
    <w:sectPr w:rsidR="00B130A2" w:rsidRPr="00B13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0"/>
    <w:rsid w:val="005E0C40"/>
    <w:rsid w:val="007C6C94"/>
    <w:rsid w:val="00B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E2B8"/>
  <w15:chartTrackingRefBased/>
  <w15:docId w15:val="{E39AD033-07AE-4C70-9B3B-2958EB4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2023-11-08T12:51:00Z</dcterms:created>
  <dcterms:modified xsi:type="dcterms:W3CDTF">2023-11-08T12:53:00Z</dcterms:modified>
</cp:coreProperties>
</file>